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1C" w:rsidRDefault="00905996">
      <w:pPr>
        <w:pStyle w:val="Bezodstpw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KARTA PRZEDMIOTU</w:t>
      </w:r>
    </w:p>
    <w:p w:rsidR="00180F1C" w:rsidRDefault="00905996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WYDZIAŁ NAUK HUMANISTYCZNYCH I SPOŁECZNYCH </w:t>
      </w:r>
    </w:p>
    <w:p w:rsidR="00180F1C" w:rsidRDefault="00905996">
      <w:pPr>
        <w:pStyle w:val="Bezodstpw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AKADEMIA MARYNARKI WOJENNEJ </w:t>
      </w:r>
    </w:p>
    <w:p w:rsidR="00180F1C" w:rsidRDefault="00180F1C">
      <w:pPr>
        <w:pStyle w:val="Bezodstpw"/>
        <w:rPr>
          <w:sz w:val="20"/>
          <w:szCs w:val="20"/>
        </w:rPr>
      </w:pPr>
    </w:p>
    <w:p w:rsidR="00180F1C" w:rsidRDefault="00905996">
      <w:pPr>
        <w:pStyle w:val="Bezodstpw"/>
        <w:rPr>
          <w:b/>
          <w:sz w:val="20"/>
          <w:szCs w:val="20"/>
        </w:rPr>
      </w:pPr>
      <w:r>
        <w:rPr>
          <w:b/>
          <w:sz w:val="20"/>
          <w:szCs w:val="20"/>
        </w:rPr>
        <w:t>INFORMACJE OGÓLNE</w:t>
      </w:r>
    </w:p>
    <w:p w:rsidR="00180F1C" w:rsidRDefault="00180F1C">
      <w:pPr>
        <w:pStyle w:val="Bezodstpw"/>
        <w:rPr>
          <w:sz w:val="20"/>
          <w:szCs w:val="20"/>
        </w:rPr>
      </w:pPr>
    </w:p>
    <w:tbl>
      <w:tblPr>
        <w:tblW w:w="109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264"/>
        <w:gridCol w:w="3530"/>
        <w:gridCol w:w="2126"/>
        <w:gridCol w:w="2988"/>
      </w:tblGrid>
      <w:tr w:rsidR="00180F1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Rola służb specjalnych w polityce międzynarodowej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Język wykładowy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Polski</w:t>
            </w:r>
          </w:p>
        </w:tc>
      </w:tr>
      <w:tr w:rsidR="00180F1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Semestr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</w:tr>
      <w:tr w:rsidR="00180F1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Kierunek 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Stosunki</w:t>
            </w:r>
            <w:r>
              <w:rPr>
                <w:sz w:val="20"/>
                <w:szCs w:val="20"/>
              </w:rPr>
              <w:t xml:space="preserve"> międzynarodowe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180F1C">
        <w:trPr>
          <w:trHeight w:val="218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Kierownik przedmiotu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hab. P. Semków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180F1C"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Jednostka prowadząca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Instytut Stosunków Międzynarodowych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Zaliczenie z oceną </w:t>
            </w:r>
          </w:p>
        </w:tc>
      </w:tr>
      <w:tr w:rsidR="00180F1C">
        <w:trPr>
          <w:trHeight w:val="212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Poziom kształcenia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stopień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 aktualizacji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</w:p>
        </w:tc>
      </w:tr>
      <w:tr w:rsidR="00180F1C">
        <w:trPr>
          <w:trHeight w:val="209"/>
        </w:trPr>
        <w:tc>
          <w:tcPr>
            <w:tcW w:w="22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Forma </w:t>
            </w:r>
            <w:r>
              <w:rPr>
                <w:b/>
                <w:sz w:val="20"/>
                <w:szCs w:val="20"/>
              </w:rPr>
              <w:t>studiów</w:t>
            </w:r>
          </w:p>
        </w:tc>
        <w:tc>
          <w:tcPr>
            <w:tcW w:w="35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Stacjonarne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 </w:t>
            </w:r>
          </w:p>
        </w:tc>
        <w:tc>
          <w:tcPr>
            <w:tcW w:w="29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p.semkow@amw.gdynia.pl</w:t>
            </w:r>
          </w:p>
        </w:tc>
      </w:tr>
    </w:tbl>
    <w:p w:rsidR="00180F1C" w:rsidRDefault="00180F1C">
      <w:pPr>
        <w:spacing w:after="0"/>
        <w:rPr>
          <w:sz w:val="20"/>
          <w:szCs w:val="20"/>
        </w:rPr>
      </w:pPr>
    </w:p>
    <w:p w:rsidR="00180F1C" w:rsidRDefault="009059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EFEKTY KSZTAŁCENIA</w:t>
      </w:r>
    </w:p>
    <w:p w:rsidR="00180F1C" w:rsidRDefault="00180F1C">
      <w:pPr>
        <w:spacing w:after="0"/>
        <w:rPr>
          <w:b/>
          <w:sz w:val="20"/>
          <w:szCs w:val="20"/>
        </w:rPr>
      </w:pPr>
    </w:p>
    <w:tbl>
      <w:tblPr>
        <w:tblW w:w="149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317"/>
        <w:gridCol w:w="3263"/>
        <w:gridCol w:w="3327"/>
        <w:gridCol w:w="1700"/>
        <w:gridCol w:w="567"/>
        <w:gridCol w:w="1416"/>
        <w:gridCol w:w="567"/>
        <w:gridCol w:w="852"/>
        <w:gridCol w:w="1983"/>
      </w:tblGrid>
      <w:tr w:rsidR="00180F1C">
        <w:trPr>
          <w:cantSplit/>
          <w:trHeight w:hRule="exact" w:val="2071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Numer efektu kształcenia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Modułowe (przedmiotowe) </w:t>
            </w:r>
          </w:p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efekty kształcenia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kształcenia, </w:t>
            </w:r>
          </w:p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sposób prowadzenia zajęć 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Metoda weryfikacji stopnia osiągnięcia efektu kształcenia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80F1C" w:rsidRDefault="009059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godzin kontaktowych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80F1C" w:rsidRDefault="009059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Godzinowy nakład pracy studenta (przygotowanie do udziału w zajęciach, zaliczenia i egzaminu)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80F1C" w:rsidRDefault="009059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punktów ECTS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80F1C" w:rsidRDefault="009059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efektu kierunkowego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  <w:vAlign w:val="center"/>
          </w:tcPr>
          <w:p w:rsidR="00180F1C" w:rsidRDefault="00905996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Kod efektu obszarowego</w:t>
            </w:r>
          </w:p>
        </w:tc>
      </w:tr>
      <w:tr w:rsidR="00180F1C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Zna podstawowe zasady pracy związane ze służbami specjalnymi 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podsumowująca, kolokwium na zajęciach 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H2P_W07, S2P-W11, S2P-W10</w:t>
            </w:r>
          </w:p>
        </w:tc>
      </w:tr>
      <w:tr w:rsidR="00180F1C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Identyfikuje miejsce służb specjalnych w relacjach międzypaństwowych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podsumowująca, kolokwium na </w:t>
            </w:r>
            <w:r>
              <w:rPr>
                <w:sz w:val="20"/>
                <w:szCs w:val="20"/>
              </w:rPr>
              <w:t xml:space="preserve">zajęciach </w:t>
            </w:r>
            <w:r>
              <w:rPr>
                <w:sz w:val="20"/>
                <w:szCs w:val="20"/>
              </w:rPr>
              <w:lastRenderedPageBreak/>
              <w:t>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W1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H2P-W08, S2P-W01, S2P-W03, S2P-W04, S2P-W06</w:t>
            </w:r>
          </w:p>
        </w:tc>
      </w:tr>
      <w:tr w:rsidR="00180F1C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 umiejscowić działalność służb specjalnych w kontekście historycznym i współczesnym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konwencjonalny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podsumowująca, kolokwium na zajęciach </w:t>
            </w:r>
            <w:r>
              <w:rPr>
                <w:sz w:val="20"/>
                <w:szCs w:val="20"/>
              </w:rPr>
              <w:t>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U4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H2P_U01, S2P_U03, S2P_U07, S2P_U08, S2P_U09, </w:t>
            </w:r>
          </w:p>
        </w:tc>
      </w:tr>
      <w:tr w:rsidR="00180F1C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Analizuje ogólnodostępne  informacje o działaniach służb we współczesnym świecie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Wykład problemowy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Dyskusja podsumowująca, kolokwium na zajęciach kończących przedmiot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H2P_U03, H2P_U10, H2P_U11, H2P_U12, H2P_U13, H2P_U14, S2P_U01, S2P_U02, S2P_U06, S2P_U10, S2P_U11</w:t>
            </w:r>
          </w:p>
        </w:tc>
      </w:tr>
      <w:tr w:rsidR="00180F1C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Zachowuje otwartość i nieszablonowość w wyrażaniu opinii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Burza mózgów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Ewaluacja projektu na podstawie prezentacji zagadnienia</w:t>
            </w:r>
          </w:p>
          <w:p w:rsidR="00180F1C" w:rsidRDefault="00180F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S2P_K03, S2P_K05</w:t>
            </w:r>
          </w:p>
        </w:tc>
      </w:tr>
      <w:tr w:rsidR="00180F1C">
        <w:trPr>
          <w:trHeight w:val="977"/>
        </w:trPr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3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Pracuje w zespole przygotwując prezentację zagadnienia</w:t>
            </w:r>
          </w:p>
        </w:tc>
        <w:tc>
          <w:tcPr>
            <w:tcW w:w="33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study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Ewaluacja projektu na podstawie prezentacji zagadnienia</w:t>
            </w:r>
          </w:p>
          <w:p w:rsidR="00180F1C" w:rsidRDefault="00180F1C">
            <w:pPr>
              <w:pStyle w:val="Akapitzlist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K3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H2P_K02, H2P_K03, S2P_K02</w:t>
            </w:r>
          </w:p>
        </w:tc>
      </w:tr>
      <w:tr w:rsidR="00180F1C">
        <w:tc>
          <w:tcPr>
            <w:tcW w:w="7905" w:type="dxa"/>
            <w:gridSpan w:val="3"/>
            <w:tcBorders>
              <w:top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80F1C" w:rsidRDefault="00180F1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3,5</w:t>
            </w:r>
          </w:p>
        </w:tc>
        <w:tc>
          <w:tcPr>
            <w:tcW w:w="2835" w:type="dxa"/>
            <w:gridSpan w:val="2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80F1C" w:rsidRDefault="00180F1C">
      <w:pPr>
        <w:rPr>
          <w:sz w:val="20"/>
          <w:szCs w:val="20"/>
        </w:rPr>
      </w:pPr>
    </w:p>
    <w:p w:rsidR="00180F1C" w:rsidRDefault="009059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TREŚCI PROGRAMOWE </w:t>
      </w:r>
    </w:p>
    <w:p w:rsidR="00180F1C" w:rsidRDefault="00180F1C">
      <w:pPr>
        <w:spacing w:after="0"/>
        <w:rPr>
          <w:b/>
          <w:sz w:val="20"/>
          <w:szCs w:val="20"/>
        </w:rPr>
      </w:pPr>
    </w:p>
    <w:tbl>
      <w:tblPr>
        <w:tblW w:w="132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0"/>
        <w:gridCol w:w="10463"/>
        <w:gridCol w:w="2269"/>
      </w:tblGrid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programowe-wykład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Zajęcia organizacyjne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Pojęcie służb specjalnych i ich historyczne uwarunkowania działalności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Działalność służb specjalnych w świecie podwubiegunowym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Zadania służb we współczesnym świecie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Walka z terroryzmem a</w:t>
            </w:r>
            <w:r>
              <w:rPr>
                <w:sz w:val="20"/>
                <w:szCs w:val="20"/>
              </w:rPr>
              <w:t xml:space="preserve"> działalność służb specjalnych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Od cyberwojny do Broni Masowej Manipulacji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Dyskusja podsumowująca, rozliczenie przedmiotu 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80F1C">
        <w:trPr>
          <w:trHeight w:val="240"/>
        </w:trPr>
        <w:tc>
          <w:tcPr>
            <w:tcW w:w="560" w:type="dxa"/>
            <w:shd w:val="clear" w:color="auto" w:fill="auto"/>
          </w:tcPr>
          <w:p w:rsidR="00180F1C" w:rsidRDefault="00180F1C"/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tbl>
      <w:tblPr>
        <w:tblW w:w="132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0"/>
        <w:gridCol w:w="10463"/>
        <w:gridCol w:w="2269"/>
      </w:tblGrid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Treści programowe-ćwiczenia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Liczba godzin 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</w:pPr>
            <w:bookmarkStart w:id="1" w:name="__DdeLink__666_1514706206"/>
            <w:bookmarkEnd w:id="1"/>
            <w:r>
              <w:rPr>
                <w:sz w:val="20"/>
                <w:szCs w:val="20"/>
              </w:rPr>
              <w:t>Analiza przypadku – sprawa Dreyfussa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przypadku – operacja Venona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przypadku – fizyczna eliminacja przeciwnika. Potrzeba czy konieczność?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przypadku – cyberwojna 2007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Analiza przypadku – casus Guantanamo i Starych Kiejkut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180F1C">
        <w:trPr>
          <w:trHeight w:val="240"/>
        </w:trPr>
        <w:tc>
          <w:tcPr>
            <w:tcW w:w="560" w:type="dxa"/>
            <w:shd w:val="clear" w:color="auto" w:fill="auto"/>
          </w:tcPr>
          <w:p w:rsidR="00180F1C" w:rsidRDefault="00180F1C"/>
        </w:tc>
        <w:tc>
          <w:tcPr>
            <w:tcW w:w="10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</w:tbl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9059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LITERATURA</w:t>
      </w:r>
    </w:p>
    <w:p w:rsidR="00180F1C" w:rsidRDefault="00180F1C">
      <w:pPr>
        <w:spacing w:after="0"/>
        <w:rPr>
          <w:b/>
          <w:sz w:val="20"/>
          <w:szCs w:val="20"/>
        </w:rPr>
      </w:pPr>
    </w:p>
    <w:tbl>
      <w:tblPr>
        <w:tblW w:w="132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560"/>
        <w:gridCol w:w="12731"/>
      </w:tblGrid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180F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180F1C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180F1C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Podstawowa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G. Correra, MI 6 Tajna historia wywiadu jej królewskiej mości, Warszawa 2014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Herman, Potęga wywiadu, Warszawa 2002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Mazzetti, CIA Tajna wojna Ameryki, Warszawa 2014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Minkina, Sztuka wywiadu w państwie współczesnym, </w:t>
            </w:r>
            <w:r>
              <w:rPr>
                <w:sz w:val="20"/>
                <w:szCs w:val="20"/>
              </w:rPr>
              <w:t>Warszawa 2014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Sołdatow, I. Bogorian, KGB/FSB władcy Rosji, Warszawa 2015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180F1C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Uzupełniająca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W. Filipkowski, W. Mądrzejowski, Biały wywiad. Otwarte źródła informacji-wokół teorii i praktyki, Warszawa 2012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Larecki,  Wielki leksykon służb </w:t>
            </w:r>
            <w:r>
              <w:rPr>
                <w:sz w:val="20"/>
                <w:szCs w:val="20"/>
              </w:rPr>
              <w:t>specjalnych świata, Warszawa 2007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Minkina, B. Gałek, Kłamstwo i podstęp we współczesnym świecie, Warszawa 2015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Weiner, Dziedzictwo popiołów. Historia CIA,  Poznań 2009</w:t>
            </w:r>
          </w:p>
        </w:tc>
      </w:tr>
      <w:tr w:rsidR="00180F1C">
        <w:trPr>
          <w:trHeight w:val="297"/>
        </w:trPr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2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80F1C" w:rsidRDefault="00905996">
            <w:pPr>
              <w:pStyle w:val="Bezodstpw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J. Larecki, W służbie jej seksualnej mości. Szkice z historii seksszpi</w:t>
            </w:r>
            <w:r>
              <w:rPr>
                <w:sz w:val="20"/>
                <w:szCs w:val="20"/>
              </w:rPr>
              <w:t>egostwa, bez roku i miejsca wydania</w:t>
            </w:r>
          </w:p>
        </w:tc>
      </w:tr>
    </w:tbl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9059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KRYTERIA ROZLICZENIA PRZEDMIOTU</w:t>
      </w:r>
    </w:p>
    <w:p w:rsidR="00180F1C" w:rsidRDefault="00180F1C">
      <w:pPr>
        <w:spacing w:after="0"/>
        <w:rPr>
          <w:b/>
          <w:sz w:val="20"/>
          <w:szCs w:val="20"/>
        </w:rPr>
      </w:pPr>
    </w:p>
    <w:tbl>
      <w:tblPr>
        <w:tblW w:w="1036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885"/>
        <w:gridCol w:w="2704"/>
        <w:gridCol w:w="2160"/>
        <w:gridCol w:w="1620"/>
      </w:tblGrid>
      <w:tr w:rsidR="00180F1C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Rygor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 składowe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Próg zaliczeniowy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Waga</w:t>
            </w:r>
          </w:p>
        </w:tc>
      </w:tr>
      <w:tr w:rsidR="00180F1C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80F1C">
        <w:tc>
          <w:tcPr>
            <w:tcW w:w="38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Zaliczenie z oceną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Obecność na wykładach, kolokwium z treści wykładanych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80F1C">
        <w:tc>
          <w:tcPr>
            <w:tcW w:w="38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Ocena średnia z ćwiczeń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</w:tr>
      <w:tr w:rsidR="00180F1C">
        <w:tc>
          <w:tcPr>
            <w:tcW w:w="38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90599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Egzamin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80F1C" w:rsidRDefault="00180F1C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90599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UWAGI DODATKOWE </w:t>
      </w:r>
    </w:p>
    <w:p w:rsidR="00180F1C" w:rsidRDefault="00180F1C">
      <w:pPr>
        <w:spacing w:after="0"/>
        <w:rPr>
          <w:b/>
          <w:sz w:val="20"/>
          <w:szCs w:val="20"/>
        </w:rPr>
      </w:pPr>
    </w:p>
    <w:p w:rsidR="00180F1C" w:rsidRDefault="0090599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kształcenia (najpopularniejsze):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Wykład (typy: konwencjonalny; problemowy; konwersatoryjny)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(jako metoda podająca)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Praca z tekstem (analityczno-krytyczna)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Praca z materiałem źródłowym (jako metoda </w:t>
      </w:r>
      <w:r>
        <w:rPr>
          <w:color w:val="000000"/>
          <w:sz w:val="20"/>
          <w:szCs w:val="20"/>
        </w:rPr>
        <w:t>problemowa/poszukująca)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Dyskusja ( jej odmiany: dyskusja zbiorowa, debata, dyskusja panelowa, dyskusja seminaryjna)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Studium przypadku (case study)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projektów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Burza mózgów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Gry dydaktyczne 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Metoda symulacyjna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Metoda ćwiczeniowa (nabywanie umiejętności </w:t>
      </w:r>
      <w:r>
        <w:rPr>
          <w:color w:val="000000"/>
          <w:sz w:val="20"/>
          <w:szCs w:val="20"/>
        </w:rPr>
        <w:t>wykonawczych przez wielokrotne powtarzanie czynności)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Pokaz</w:t>
      </w:r>
    </w:p>
    <w:p w:rsidR="00180F1C" w:rsidRDefault="00905996">
      <w:pPr>
        <w:pStyle w:val="Akapitzlist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Metody inscenizacyjne</w:t>
      </w:r>
    </w:p>
    <w:p w:rsidR="00180F1C" w:rsidRDefault="00180F1C">
      <w:pPr>
        <w:pStyle w:val="Akapitzlist"/>
        <w:rPr>
          <w:color w:val="000000"/>
          <w:sz w:val="20"/>
          <w:szCs w:val="20"/>
        </w:rPr>
      </w:pPr>
    </w:p>
    <w:p w:rsidR="00180F1C" w:rsidRDefault="0090599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Metody weryfikacji stopnia osiągnięcia efektów kształcenia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 ustny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Egzamin pisemny – pytania otwarte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pisemny – test wielokrotnego wyboru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Egzamin praktyczny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Ew</w:t>
      </w:r>
      <w:r>
        <w:rPr>
          <w:color w:val="000000"/>
          <w:sz w:val="20"/>
          <w:szCs w:val="20"/>
        </w:rPr>
        <w:t>aluacja projektu na podstawie np. prezentacji wytworu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Kolokwium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Karta oceny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Wynik gry dydaktycznej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Sprawdzian</w:t>
      </w:r>
    </w:p>
    <w:p w:rsidR="00180F1C" w:rsidRDefault="00905996">
      <w:pPr>
        <w:pStyle w:val="Akapitzlist"/>
        <w:numPr>
          <w:ilvl w:val="0"/>
          <w:numId w:val="2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Ocena uczestników debaty</w:t>
      </w:r>
    </w:p>
    <w:p w:rsidR="00180F1C" w:rsidRDefault="00180F1C">
      <w:pPr>
        <w:rPr>
          <w:color w:val="000000"/>
          <w:sz w:val="20"/>
          <w:szCs w:val="20"/>
        </w:rPr>
      </w:pPr>
    </w:p>
    <w:p w:rsidR="00180F1C" w:rsidRDefault="00180F1C">
      <w:pPr>
        <w:rPr>
          <w:color w:val="000000"/>
          <w:sz w:val="20"/>
          <w:szCs w:val="20"/>
        </w:rPr>
      </w:pPr>
    </w:p>
    <w:p w:rsidR="00180F1C" w:rsidRDefault="00180F1C">
      <w:pPr>
        <w:rPr>
          <w:color w:val="000000"/>
          <w:sz w:val="20"/>
          <w:szCs w:val="20"/>
        </w:rPr>
      </w:pPr>
    </w:p>
    <w:p w:rsidR="00180F1C" w:rsidRDefault="0090599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Czasowniki operacyjne stosowane przy formułowaniu  efektów kształcenia</w:t>
      </w:r>
    </w:p>
    <w:p w:rsidR="00180F1C" w:rsidRDefault="00905996">
      <w:pPr>
        <w:pStyle w:val="Akapitzlist"/>
        <w:numPr>
          <w:ilvl w:val="0"/>
          <w:numId w:val="3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Wiedza</w:t>
      </w:r>
    </w:p>
    <w:p w:rsidR="00180F1C" w:rsidRDefault="00905996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Nazywa, definiuje, wymienia, tłumaczy, </w:t>
      </w:r>
      <w:r>
        <w:rPr>
          <w:color w:val="000000"/>
          <w:sz w:val="20"/>
          <w:szCs w:val="20"/>
        </w:rPr>
        <w:t>identyfikuje, streszcza, charakteryzuje, bada, uzupełnia, wyciąga wnioski, powtarza, cytuje, szacuje, generalizuje, kojarzy, konstruuje.</w:t>
      </w:r>
    </w:p>
    <w:p w:rsidR="00180F1C" w:rsidRDefault="00905996">
      <w:pPr>
        <w:pStyle w:val="Akapitzlist"/>
        <w:numPr>
          <w:ilvl w:val="0"/>
          <w:numId w:val="3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Umiejętności</w:t>
      </w:r>
    </w:p>
    <w:p w:rsidR="00180F1C" w:rsidRDefault="00905996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Stosuje, analizuje, dokonuje syntezy i oceny, konstruuje, porównuje, klasyfikuje, porządkuje, projektuje, </w:t>
      </w:r>
      <w:r>
        <w:rPr>
          <w:color w:val="000000"/>
          <w:sz w:val="20"/>
          <w:szCs w:val="20"/>
        </w:rPr>
        <w:t xml:space="preserve">proponuje, organizuje, dowodzi, ustala kryteria, testuje, kompiluje, </w:t>
      </w:r>
    </w:p>
    <w:p w:rsidR="00180F1C" w:rsidRDefault="00905996">
      <w:pPr>
        <w:pStyle w:val="Akapitzlist"/>
        <w:numPr>
          <w:ilvl w:val="0"/>
          <w:numId w:val="3"/>
        </w:numPr>
        <w:tabs>
          <w:tab w:val="left" w:pos="720"/>
        </w:tabs>
        <w:ind w:left="720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Kompetencje społeczne</w:t>
      </w:r>
    </w:p>
    <w:p w:rsidR="00180F1C" w:rsidRDefault="00905996">
      <w:pPr>
        <w:pStyle w:val="Akapitzlist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Zachowuje ostrożność w wyrażaniu opinii, zachowuje otwartość, pracuje samodzielnie, jest kreatywny, pracuje w zespole, kieruje pracą zespołu, angażuje się, wyciąga </w:t>
      </w:r>
      <w:r>
        <w:rPr>
          <w:color w:val="000000"/>
          <w:sz w:val="20"/>
          <w:szCs w:val="20"/>
        </w:rPr>
        <w:t xml:space="preserve">wnioski, podejmuje wyzwania, organizuje, dąży, wspiera, odnosi.  </w:t>
      </w:r>
    </w:p>
    <w:p w:rsidR="00180F1C" w:rsidRDefault="00180F1C">
      <w:pPr>
        <w:rPr>
          <w:color w:val="000000"/>
          <w:sz w:val="20"/>
          <w:szCs w:val="20"/>
        </w:rPr>
      </w:pPr>
    </w:p>
    <w:p w:rsidR="00180F1C" w:rsidRDefault="00905996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Wyliczenie nakładu pracy studenta</w:t>
      </w:r>
    </w:p>
    <w:p w:rsidR="00180F1C" w:rsidRDefault="00905996">
      <w:r>
        <w:rPr>
          <w:color w:val="000000"/>
          <w:sz w:val="20"/>
          <w:szCs w:val="20"/>
        </w:rPr>
        <w:tab/>
        <w:t>1 punkt ECTS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25-30 godzin nakładu pracy studenta</w:t>
      </w:r>
    </w:p>
    <w:sectPr w:rsidR="00180F1C">
      <w:headerReference w:type="default" r:id="rId7"/>
      <w:footerReference w:type="default" r:id="rId8"/>
      <w:pgSz w:w="16838" w:h="11906" w:orient="landscape"/>
      <w:pgMar w:top="765" w:right="720" w:bottom="765" w:left="720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996" w:rsidRDefault="00905996">
      <w:pPr>
        <w:spacing w:after="0" w:line="240" w:lineRule="auto"/>
      </w:pPr>
      <w:r>
        <w:separator/>
      </w:r>
    </w:p>
  </w:endnote>
  <w:endnote w:type="continuationSeparator" w:id="0">
    <w:p w:rsidR="00905996" w:rsidRDefault="00905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1C" w:rsidRDefault="00905996">
    <w:pPr>
      <w:pStyle w:val="Bezodstpw"/>
      <w:jc w:val="center"/>
    </w:pPr>
    <w:r>
      <w:fldChar w:fldCharType="begin"/>
    </w:r>
    <w:r>
      <w:instrText>PAGE</w:instrText>
    </w:r>
    <w:r>
      <w:fldChar w:fldCharType="separate"/>
    </w:r>
    <w:r w:rsidR="00C050A5">
      <w:rPr>
        <w:noProof/>
      </w:rPr>
      <w:t>2</w:t>
    </w:r>
    <w:r>
      <w:fldChar w:fldCharType="end"/>
    </w:r>
  </w:p>
  <w:p w:rsidR="00180F1C" w:rsidRDefault="00180F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996" w:rsidRDefault="00905996">
      <w:pPr>
        <w:spacing w:after="0" w:line="240" w:lineRule="auto"/>
      </w:pPr>
      <w:r>
        <w:separator/>
      </w:r>
    </w:p>
  </w:footnote>
  <w:footnote w:type="continuationSeparator" w:id="0">
    <w:p w:rsidR="00905996" w:rsidRDefault="00905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F1C" w:rsidRDefault="00905996">
    <w:pPr>
      <w:pStyle w:val="Nagwek"/>
    </w:pPr>
    <w:r>
      <w:rPr>
        <w:noProof/>
        <w:lang w:eastAsia="pl-PL"/>
      </w:rPr>
      <w:drawing>
        <wp:anchor distT="0" distB="0" distL="0" distR="0" simplePos="0" relativeHeight="7" behindDoc="1" locked="0" layoutInCell="1" allowOverlap="1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4599940" cy="7063105"/>
          <wp:effectExtent l="0" t="0" r="0" b="0"/>
          <wp:wrapNone/>
          <wp:docPr id="1" name="WordPictureWatermark876946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7694658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4599360" cy="706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E5BF1"/>
    <w:multiLevelType w:val="multilevel"/>
    <w:tmpl w:val="E1DAF5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6D38F0"/>
    <w:multiLevelType w:val="multilevel"/>
    <w:tmpl w:val="40485D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4810564F"/>
    <w:multiLevelType w:val="multilevel"/>
    <w:tmpl w:val="CD3880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8A7598A"/>
    <w:multiLevelType w:val="multilevel"/>
    <w:tmpl w:val="AB4276F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F1C"/>
    <w:rsid w:val="00180F1C"/>
    <w:rsid w:val="00905996"/>
    <w:rsid w:val="00C0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9DAF892-0761-422C-9E44-8E1AD276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16E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qFormat/>
    <w:locked/>
    <w:rsid w:val="00904FB2"/>
    <w:rPr>
      <w:rFonts w:cs="Times New Roman"/>
    </w:rPr>
  </w:style>
  <w:style w:type="character" w:customStyle="1" w:styleId="StopkaZnak">
    <w:name w:val="Stopka Znak"/>
    <w:link w:val="Stopka"/>
    <w:uiPriority w:val="99"/>
    <w:qFormat/>
    <w:locked/>
    <w:rsid w:val="00904FB2"/>
    <w:rPr>
      <w:rFonts w:cs="Times New Roman"/>
    </w:rPr>
  </w:style>
  <w:style w:type="character" w:styleId="Odwoaniedokomentarza">
    <w:name w:val="annotation reference"/>
    <w:uiPriority w:val="99"/>
    <w:semiHidden/>
    <w:qFormat/>
    <w:rsid w:val="007B4C0D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locked/>
    <w:rsid w:val="007B4C0D"/>
    <w:rPr>
      <w:rFonts w:cs="Times New Roman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7B4C0D"/>
    <w:rPr>
      <w:rFonts w:cs="Times New Roman"/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7B4C0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20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  <w:sz w:val="20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  <w:sz w:val="20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Bezodstpw">
    <w:name w:val="No Spacing"/>
    <w:uiPriority w:val="99"/>
    <w:qFormat/>
    <w:rsid w:val="009A578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904FB2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7B4C0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7B4C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qFormat/>
    <w:rsid w:val="007B4C0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6F645D"/>
    <w:pPr>
      <w:ind w:left="720"/>
      <w:contextualSpacing/>
    </w:pPr>
  </w:style>
  <w:style w:type="table" w:styleId="Tabela-Siatka">
    <w:name w:val="Table Grid"/>
    <w:basedOn w:val="Standardowy"/>
    <w:uiPriority w:val="99"/>
    <w:rsid w:val="00D42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/>
  <LinksUpToDate>false</LinksUpToDate>
  <CharactersWithSpaces>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/>
  <dc:creator>Pawel Kusiak</dc:creator>
  <dc:description/>
  <cp:lastModifiedBy>Maciejewska Anna</cp:lastModifiedBy>
  <cp:revision>2</cp:revision>
  <cp:lastPrinted>2016-09-23T09:03:00Z</cp:lastPrinted>
  <dcterms:created xsi:type="dcterms:W3CDTF">2019-02-06T14:24:00Z</dcterms:created>
  <dcterms:modified xsi:type="dcterms:W3CDTF">2019-02-06T14:24:00Z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