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70" w:rsidRDefault="008D6F7B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KARTA PRZEDMIOTU</w:t>
      </w:r>
    </w:p>
    <w:p w:rsidR="002C6A70" w:rsidRDefault="008D6F7B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WYDZIAŁ NAUK HUMANISTYCZNYCH I SPOŁECZNYCH </w:t>
      </w:r>
    </w:p>
    <w:p w:rsidR="002C6A70" w:rsidRDefault="008D6F7B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AKADEMIA MARYNARKI WOJENNEJ </w:t>
      </w:r>
    </w:p>
    <w:p w:rsidR="002C6A70" w:rsidRDefault="002C6A70">
      <w:pPr>
        <w:pStyle w:val="Bezodstpw"/>
        <w:rPr>
          <w:sz w:val="20"/>
          <w:szCs w:val="20"/>
        </w:rPr>
      </w:pPr>
    </w:p>
    <w:p w:rsidR="002C6A70" w:rsidRDefault="008D6F7B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INFORMACJE OGÓLNE</w:t>
      </w:r>
    </w:p>
    <w:p w:rsidR="002C6A70" w:rsidRDefault="002C6A70">
      <w:pPr>
        <w:pStyle w:val="Bezodstpw"/>
        <w:rPr>
          <w:sz w:val="20"/>
          <w:szCs w:val="20"/>
        </w:rPr>
      </w:pPr>
    </w:p>
    <w:tbl>
      <w:tblPr>
        <w:tblW w:w="109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264"/>
        <w:gridCol w:w="3530"/>
        <w:gridCol w:w="2126"/>
        <w:gridCol w:w="2988"/>
      </w:tblGrid>
      <w:tr w:rsidR="002C6A70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Służby specjalne wybranych państw świata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2C6A70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2C6A70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Stosunki </w:t>
            </w:r>
            <w:r>
              <w:rPr>
                <w:sz w:val="20"/>
                <w:szCs w:val="20"/>
              </w:rPr>
              <w:t>międzynarodowe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C6A70">
        <w:trPr>
          <w:trHeight w:val="21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P. Semków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2C6A70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</w:tr>
      <w:tr w:rsidR="002C6A70">
        <w:trPr>
          <w:trHeight w:val="212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</w:p>
        </w:tc>
      </w:tr>
      <w:tr w:rsidR="002C6A70">
        <w:trPr>
          <w:trHeight w:val="20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  <w:r>
              <w:rPr>
                <w:b/>
                <w:sz w:val="20"/>
                <w:szCs w:val="20"/>
              </w:rPr>
              <w:t>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p.semkow@amw.gdynia.pl</w:t>
            </w:r>
          </w:p>
        </w:tc>
      </w:tr>
    </w:tbl>
    <w:p w:rsidR="002C6A70" w:rsidRDefault="002C6A70">
      <w:pPr>
        <w:spacing w:after="0"/>
        <w:rPr>
          <w:sz w:val="20"/>
          <w:szCs w:val="20"/>
        </w:rPr>
      </w:pPr>
    </w:p>
    <w:p w:rsidR="002C6A70" w:rsidRDefault="008D6F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EFEKTY KSZTAŁCENIA</w:t>
      </w:r>
    </w:p>
    <w:p w:rsidR="002C6A70" w:rsidRDefault="002C6A70">
      <w:pPr>
        <w:spacing w:after="0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317"/>
        <w:gridCol w:w="3263"/>
        <w:gridCol w:w="3327"/>
        <w:gridCol w:w="1700"/>
        <w:gridCol w:w="567"/>
        <w:gridCol w:w="1416"/>
        <w:gridCol w:w="567"/>
        <w:gridCol w:w="852"/>
        <w:gridCol w:w="1983"/>
      </w:tblGrid>
      <w:tr w:rsidR="002C6A70">
        <w:trPr>
          <w:cantSplit/>
          <w:trHeight w:hRule="exact" w:val="2071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Modułowe (przedmiotowe) </w:t>
            </w:r>
          </w:p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Metoda kształcenia, </w:t>
            </w:r>
          </w:p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6A70" w:rsidRDefault="008D6F7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6A70" w:rsidRDefault="008D6F7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6A70" w:rsidRDefault="008D6F7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6A70" w:rsidRDefault="008D6F7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6A70" w:rsidRDefault="008D6F7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efektu obszarowego</w:t>
            </w:r>
          </w:p>
        </w:tc>
      </w:tr>
      <w:tr w:rsidR="002C6A70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zasady pracy związane ze służbami specjalnymi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podsumowująca, kolokwium na zajęciach kończących przedmiot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H2P_W07, S2P-W11, S2P-W10</w:t>
            </w:r>
          </w:p>
        </w:tc>
      </w:tr>
      <w:tr w:rsidR="002C6A70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Identyfikuje miejsce służb specjalnych w relacjach międzypaństwowych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podsumowująca, kolokwium na </w:t>
            </w:r>
            <w:r>
              <w:rPr>
                <w:sz w:val="20"/>
                <w:szCs w:val="20"/>
              </w:rPr>
              <w:t xml:space="preserve">zajęciach </w:t>
            </w:r>
            <w:r>
              <w:rPr>
                <w:sz w:val="20"/>
                <w:szCs w:val="20"/>
              </w:rPr>
              <w:lastRenderedPageBreak/>
              <w:t>kończących przedmiot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H2P-W08, S2P-W01, S2P-W03, S2P-W04, S2P-W06</w:t>
            </w:r>
          </w:p>
        </w:tc>
      </w:tr>
      <w:tr w:rsidR="002C6A70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umiejscowić działalność służb specjalnych w kontekście historycznym i współczesnym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konwencjonalny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podsumowująca, kolokwium na zajęciach </w:t>
            </w:r>
            <w:r>
              <w:rPr>
                <w:sz w:val="20"/>
                <w:szCs w:val="20"/>
              </w:rPr>
              <w:t>kończących przedmiot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H2P_U01, S2P_U03, S2P_U07, S2P_U08, S2P_U09, </w:t>
            </w:r>
          </w:p>
        </w:tc>
      </w:tr>
      <w:tr w:rsidR="002C6A70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ogólnodostępne  informacje o działaniach służb we współczesnym świecie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podsumowująca, kolokwium na zajęciach kończących przedmiot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H2P_U03, H2P_U10, H2P_U11, H2P_U12, H2P_U13, H2P_U14, S2P_U01, S2P_U02, S2P_U06, S2P_U10, S2P_U11</w:t>
            </w:r>
          </w:p>
        </w:tc>
      </w:tr>
      <w:tr w:rsidR="002C6A70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Zachowuje otwartość i nieszablonowość w wyrażaniu opinii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mózgów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Ewaluacja projektu na podstawie prezentacji zagadnienia</w:t>
            </w:r>
          </w:p>
          <w:p w:rsidR="002C6A70" w:rsidRDefault="002C6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S2P_K03, S2P_K05</w:t>
            </w:r>
          </w:p>
        </w:tc>
      </w:tr>
      <w:tr w:rsidR="002C6A70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w zespole przygotwując prezentację zagadnienia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Ewaluacja projektu na podstawie prezentacji zagadnienia</w:t>
            </w:r>
          </w:p>
          <w:p w:rsidR="002C6A70" w:rsidRDefault="002C6A70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H2P_K02, H2P_K03, S2P_K02</w:t>
            </w:r>
          </w:p>
        </w:tc>
      </w:tr>
      <w:tr w:rsidR="002C6A70">
        <w:tc>
          <w:tcPr>
            <w:tcW w:w="7905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6A70" w:rsidRDefault="002C6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2C6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6A70" w:rsidRDefault="002C6A70">
      <w:pPr>
        <w:rPr>
          <w:sz w:val="20"/>
          <w:szCs w:val="20"/>
        </w:rPr>
      </w:pPr>
    </w:p>
    <w:p w:rsidR="002C6A70" w:rsidRDefault="008D6F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TREŚCI PROGRAMOWE </w:t>
      </w:r>
    </w:p>
    <w:p w:rsidR="002C6A70" w:rsidRDefault="002C6A70">
      <w:pPr>
        <w:spacing w:after="0"/>
        <w:rPr>
          <w:b/>
          <w:sz w:val="20"/>
          <w:szCs w:val="20"/>
        </w:rPr>
      </w:pPr>
    </w:p>
    <w:tbl>
      <w:tblPr>
        <w:tblW w:w="132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0"/>
        <w:gridCol w:w="10463"/>
        <w:gridCol w:w="2269"/>
      </w:tblGrid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programowe-wykład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organizacyjne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Służby specjalne Rosji po rozpadzie ZSRR do współczesności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Służby specjalne USA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Służby specjalne w Polsce od 1989 r.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Służby specjalne Izraela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służb Chińskiej Republiki </w:t>
            </w:r>
            <w:r>
              <w:rPr>
                <w:sz w:val="20"/>
                <w:szCs w:val="20"/>
              </w:rPr>
              <w:t>Ludowej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podsumowująca, rozliczenie przedmiotu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6A70">
        <w:trPr>
          <w:trHeight w:val="240"/>
        </w:trPr>
        <w:tc>
          <w:tcPr>
            <w:tcW w:w="560" w:type="dxa"/>
            <w:shd w:val="clear" w:color="auto" w:fill="auto"/>
          </w:tcPr>
          <w:p w:rsidR="002C6A70" w:rsidRDefault="002C6A70"/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2C6A70">
      <w:pPr>
        <w:spacing w:after="0"/>
        <w:rPr>
          <w:b/>
          <w:sz w:val="20"/>
          <w:szCs w:val="20"/>
        </w:rPr>
      </w:pPr>
    </w:p>
    <w:tbl>
      <w:tblPr>
        <w:tblW w:w="132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0"/>
        <w:gridCol w:w="10463"/>
        <w:gridCol w:w="2269"/>
      </w:tblGrid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programowe-ćwiczenia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</w:pPr>
            <w:r>
              <w:rPr>
                <w:sz w:val="20"/>
                <w:szCs w:val="20"/>
              </w:rPr>
              <w:t>Wywiad i kontrwywiad wojskowy – pomiędzy Waszyngtonem, Moskwą i Pekinem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Wywiad polityczny i gospodarczy – zmierzch </w:t>
            </w:r>
            <w:r>
              <w:rPr>
                <w:sz w:val="20"/>
                <w:szCs w:val="20"/>
              </w:rPr>
              <w:t>domeny państwa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Wywiad elektroniczny nowa przestrzeń bezpieczeństwa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Służby policyjno-prewencyjne, a bezpieczeństwo państwa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A70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i techniki działania oraz szkolenie służb specjalnych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6A70">
        <w:trPr>
          <w:trHeight w:val="240"/>
        </w:trPr>
        <w:tc>
          <w:tcPr>
            <w:tcW w:w="560" w:type="dxa"/>
            <w:shd w:val="clear" w:color="auto" w:fill="auto"/>
          </w:tcPr>
          <w:p w:rsidR="002C6A70" w:rsidRDefault="002C6A70"/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8D6F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LITERATURA</w:t>
      </w:r>
    </w:p>
    <w:p w:rsidR="002C6A70" w:rsidRDefault="002C6A70">
      <w:pPr>
        <w:spacing w:after="0"/>
        <w:rPr>
          <w:b/>
          <w:sz w:val="20"/>
          <w:szCs w:val="20"/>
        </w:rPr>
      </w:pPr>
    </w:p>
    <w:tbl>
      <w:tblPr>
        <w:tblW w:w="132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5"/>
        <w:gridCol w:w="12616"/>
      </w:tblGrid>
      <w:tr w:rsidR="002C6A7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2C6A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C6A7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2C6A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Podstawowa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>
              <w:rPr>
                <w:sz w:val="20"/>
                <w:szCs w:val="20"/>
              </w:rPr>
              <w:t>Berliński, R. Zulczyk, Federalna Służba Bezpieczeństwa Federacji Rosyjskiej, Warszawa 2016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G. Correra, MI 6 Tajna historia wywiadu jej królewskiej mości, Warszawa 2014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Faligot, Tajne służby chińskie. Od Mao do igrzysk olimpijskich, Katowice </w:t>
            </w:r>
            <w:r>
              <w:rPr>
                <w:sz w:val="20"/>
                <w:szCs w:val="20"/>
              </w:rPr>
              <w:t>2009.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M. Mazzetti, CIA Tajna wojna Ameryki, Warszawa 2014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M. Minkina, FSB Gwardia Kremla, Warszawa 2016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A. Sołdatow, I. Bogorian, KGB/FSB władcy Rosji, Warszawa 2015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2C6A7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Górski, Pięść Dawida, Tajne służby Izraela, Kraków </w:t>
            </w:r>
            <w:r>
              <w:rPr>
                <w:sz w:val="20"/>
                <w:szCs w:val="20"/>
              </w:rPr>
              <w:t>2015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J. Larecki,  Wielki leksykon służb specjalnych świata, Warszawa 2007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M. Minkina, B. Gałek, Kłamstwo i podstęp we współczesnym świecie, Warszawa 2015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T. Weiner, Dziedzictwo popiołów. Historia CIA,  Poznań 2009</w:t>
            </w:r>
          </w:p>
        </w:tc>
      </w:tr>
      <w:tr w:rsidR="002C6A70">
        <w:trPr>
          <w:trHeight w:val="29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A70" w:rsidRDefault="008D6F7B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Larecki, W służbie jej </w:t>
            </w:r>
            <w:r>
              <w:rPr>
                <w:sz w:val="20"/>
                <w:szCs w:val="20"/>
              </w:rPr>
              <w:t>seksualnej mości. Szkice z historii seksszpiegostwa, bez roku i miejsca wydania</w:t>
            </w:r>
          </w:p>
        </w:tc>
      </w:tr>
    </w:tbl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8D6F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2C6A70" w:rsidRDefault="002C6A70">
      <w:pPr>
        <w:spacing w:after="0"/>
        <w:rPr>
          <w:b/>
          <w:sz w:val="20"/>
          <w:szCs w:val="20"/>
        </w:rPr>
      </w:pPr>
    </w:p>
    <w:tbl>
      <w:tblPr>
        <w:tblW w:w="103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885"/>
        <w:gridCol w:w="2704"/>
        <w:gridCol w:w="2160"/>
        <w:gridCol w:w="1620"/>
      </w:tblGrid>
      <w:tr w:rsidR="002C6A70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2C6A70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2C6A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2C6A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2C6A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2C6A70">
        <w:tc>
          <w:tcPr>
            <w:tcW w:w="3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na wykładach, kolokwium z treści wykładanych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C6A70">
        <w:tc>
          <w:tcPr>
            <w:tcW w:w="3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2C6A7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2C6A70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8D6F7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2C6A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2C6A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6A70" w:rsidRDefault="002C6A7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8D6F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C6A70" w:rsidRDefault="002C6A70">
      <w:pPr>
        <w:spacing w:after="0"/>
        <w:rPr>
          <w:b/>
          <w:sz w:val="20"/>
          <w:szCs w:val="20"/>
        </w:rPr>
      </w:pPr>
    </w:p>
    <w:p w:rsidR="002C6A70" w:rsidRDefault="008D6F7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Metody kształcenia (najpopularniejsze):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Wykład (typy: konwencjonalny; problemowy; konwersatoryjny)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z tekstem (jako metoda podająca)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z tekstem (analityczno-krytyczna)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z materiałem źródłowym (jako metoda problemowa/poszukująca)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Studium przypadku (case study)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projektów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Burza mózgów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Gry dydaktyczne 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symulacyjna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Pokaz</w:t>
      </w:r>
    </w:p>
    <w:p w:rsidR="002C6A70" w:rsidRDefault="008D6F7B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Metody inscenizacyjne</w:t>
      </w:r>
    </w:p>
    <w:p w:rsidR="002C6A70" w:rsidRDefault="002C6A70">
      <w:pPr>
        <w:pStyle w:val="Akapitzlist"/>
        <w:rPr>
          <w:color w:val="000000"/>
          <w:sz w:val="20"/>
          <w:szCs w:val="20"/>
        </w:rPr>
      </w:pPr>
    </w:p>
    <w:p w:rsidR="002C6A70" w:rsidRDefault="008D6F7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Metody weryfikacji stopnia osiągnięcia efektów kształcenia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Egzamin  ustny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pisemny – pytania otwarte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pisemny – test</w:t>
      </w:r>
      <w:r>
        <w:rPr>
          <w:color w:val="000000"/>
          <w:sz w:val="20"/>
          <w:szCs w:val="20"/>
        </w:rPr>
        <w:t xml:space="preserve"> wielokrotnego wyboru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praktyczny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Ewaluacja projektu na podstawie np. prezentacji wytworu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2C6A70" w:rsidRDefault="008D6F7B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C6A70" w:rsidRDefault="002C6A70">
      <w:pPr>
        <w:rPr>
          <w:color w:val="000000"/>
          <w:sz w:val="20"/>
          <w:szCs w:val="20"/>
        </w:rPr>
      </w:pPr>
    </w:p>
    <w:p w:rsidR="002C6A70" w:rsidRDefault="002C6A70">
      <w:pPr>
        <w:rPr>
          <w:color w:val="000000"/>
          <w:sz w:val="20"/>
          <w:szCs w:val="20"/>
        </w:rPr>
      </w:pPr>
    </w:p>
    <w:p w:rsidR="002C6A70" w:rsidRDefault="002C6A70">
      <w:pPr>
        <w:rPr>
          <w:color w:val="000000"/>
          <w:sz w:val="20"/>
          <w:szCs w:val="20"/>
        </w:rPr>
      </w:pPr>
    </w:p>
    <w:p w:rsidR="002C6A70" w:rsidRDefault="008D6F7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2C6A70" w:rsidRDefault="008D6F7B">
      <w:pPr>
        <w:pStyle w:val="Akapitzlist"/>
        <w:numPr>
          <w:ilvl w:val="0"/>
          <w:numId w:val="3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Wied</w:t>
      </w:r>
      <w:r>
        <w:rPr>
          <w:b/>
          <w:color w:val="000000"/>
          <w:sz w:val="20"/>
          <w:szCs w:val="20"/>
        </w:rPr>
        <w:t>za</w:t>
      </w:r>
    </w:p>
    <w:p w:rsidR="002C6A70" w:rsidRDefault="008D6F7B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C6A70" w:rsidRDefault="008D6F7B">
      <w:pPr>
        <w:pStyle w:val="Akapitzlist"/>
        <w:numPr>
          <w:ilvl w:val="0"/>
          <w:numId w:val="3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Umiejętności</w:t>
      </w:r>
    </w:p>
    <w:p w:rsidR="002C6A70" w:rsidRDefault="008D6F7B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C6A70" w:rsidRDefault="008D6F7B">
      <w:pPr>
        <w:pStyle w:val="Akapitzlist"/>
        <w:numPr>
          <w:ilvl w:val="0"/>
          <w:numId w:val="3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Kompetencje społeczne</w:t>
      </w:r>
    </w:p>
    <w:p w:rsidR="002C6A70" w:rsidRDefault="008D6F7B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</w:t>
      </w:r>
      <w:r>
        <w:rPr>
          <w:color w:val="000000"/>
          <w:sz w:val="20"/>
          <w:szCs w:val="20"/>
        </w:rPr>
        <w:t xml:space="preserve">ść, pracuje samodzielnie, jest kreatywny, pracuje w zespole, kieruje pracą zespołu, angażuje się, wyciąga wnioski, podejmuje wyzwania, organizuje, dąży, wspiera, odnosi.  </w:t>
      </w:r>
    </w:p>
    <w:p w:rsidR="002C6A70" w:rsidRDefault="002C6A70">
      <w:pPr>
        <w:rPr>
          <w:color w:val="000000"/>
          <w:sz w:val="20"/>
          <w:szCs w:val="20"/>
        </w:rPr>
      </w:pPr>
    </w:p>
    <w:p w:rsidR="002C6A70" w:rsidRDefault="008D6F7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Wyliczenie nakładu pracy studenta</w:t>
      </w:r>
    </w:p>
    <w:p w:rsidR="002C6A70" w:rsidRDefault="008D6F7B"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</w:t>
      </w:r>
      <w:r>
        <w:rPr>
          <w:color w:val="000000"/>
          <w:sz w:val="20"/>
          <w:szCs w:val="20"/>
        </w:rPr>
        <w:t>enta</w:t>
      </w:r>
    </w:p>
    <w:sectPr w:rsidR="002C6A70">
      <w:headerReference w:type="default" r:id="rId7"/>
      <w:footerReference w:type="default" r:id="rId8"/>
      <w:pgSz w:w="16838" w:h="11906" w:orient="landscape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7B" w:rsidRDefault="008D6F7B">
      <w:pPr>
        <w:spacing w:after="0" w:line="240" w:lineRule="auto"/>
      </w:pPr>
      <w:r>
        <w:separator/>
      </w:r>
    </w:p>
  </w:endnote>
  <w:endnote w:type="continuationSeparator" w:id="0">
    <w:p w:rsidR="008D6F7B" w:rsidRDefault="008D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70" w:rsidRDefault="008D6F7B">
    <w:pPr>
      <w:pStyle w:val="Bezodstpw"/>
      <w:jc w:val="center"/>
    </w:pPr>
    <w:r>
      <w:fldChar w:fldCharType="begin"/>
    </w:r>
    <w:r>
      <w:instrText>PAGE</w:instrText>
    </w:r>
    <w:r>
      <w:fldChar w:fldCharType="separate"/>
    </w:r>
    <w:r w:rsidR="00C20474">
      <w:rPr>
        <w:noProof/>
      </w:rPr>
      <w:t>2</w:t>
    </w:r>
    <w:r>
      <w:fldChar w:fldCharType="end"/>
    </w:r>
  </w:p>
  <w:p w:rsidR="002C6A70" w:rsidRDefault="002C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7B" w:rsidRDefault="008D6F7B">
      <w:pPr>
        <w:spacing w:after="0" w:line="240" w:lineRule="auto"/>
      </w:pPr>
      <w:r>
        <w:separator/>
      </w:r>
    </w:p>
  </w:footnote>
  <w:footnote w:type="continuationSeparator" w:id="0">
    <w:p w:rsidR="008D6F7B" w:rsidRDefault="008D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70" w:rsidRDefault="008D6F7B">
    <w:pPr>
      <w:pStyle w:val="Nagwek"/>
    </w:pP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4599940" cy="7063105"/>
          <wp:effectExtent l="0" t="0" r="0" b="0"/>
          <wp:wrapNone/>
          <wp:docPr id="1" name="WordPictureWatermark876946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769465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599360" cy="706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81B"/>
    <w:multiLevelType w:val="multilevel"/>
    <w:tmpl w:val="49F4AB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9A7738"/>
    <w:multiLevelType w:val="multilevel"/>
    <w:tmpl w:val="F81CF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705CFB"/>
    <w:multiLevelType w:val="multilevel"/>
    <w:tmpl w:val="8BF23D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5B2CC1"/>
    <w:multiLevelType w:val="multilevel"/>
    <w:tmpl w:val="37C299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70"/>
    <w:rsid w:val="002C6A70"/>
    <w:rsid w:val="008D6F7B"/>
    <w:rsid w:val="00C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B25D58-4281-43F8-8795-05C20244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904FB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qFormat/>
    <w:rsid w:val="007B4C0D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7B4C0D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B4C0D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B4C0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B4C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B4C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dc:description/>
  <cp:lastModifiedBy>Maciejewska Anna</cp:lastModifiedBy>
  <cp:revision>3</cp:revision>
  <cp:lastPrinted>2016-09-23T09:03:00Z</cp:lastPrinted>
  <dcterms:created xsi:type="dcterms:W3CDTF">2019-02-06T14:25:00Z</dcterms:created>
  <dcterms:modified xsi:type="dcterms:W3CDTF">2019-02-06T14:25:00Z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